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F533C4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020983">
        <w:rPr>
          <w:rFonts w:ascii="Arial" w:eastAsia="Calibri" w:hAnsi="Arial" w:cs="Arial"/>
          <w:sz w:val="24"/>
          <w:szCs w:val="24"/>
        </w:rPr>
        <w:t xml:space="preserve"> w narciarstwie alpejski</w:t>
      </w:r>
    </w:p>
    <w:p w:rsidR="00571226" w:rsidRPr="00571226" w:rsidRDefault="00020983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21.02.2020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Miejsce: </w:t>
      </w:r>
      <w:r w:rsidR="00020983">
        <w:rPr>
          <w:rFonts w:ascii="Arial" w:eastAsia="Calibri" w:hAnsi="Arial" w:cs="Arial"/>
          <w:sz w:val="24"/>
          <w:szCs w:val="24"/>
        </w:rPr>
        <w:t>Stok Narciarski Myślenice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1E4C16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30"/>
        <w:gridCol w:w="1260"/>
        <w:gridCol w:w="1260"/>
        <w:gridCol w:w="1260"/>
        <w:gridCol w:w="1260"/>
        <w:gridCol w:w="1260"/>
        <w:gridCol w:w="1260"/>
      </w:tblGrid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Kolumna8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</w:t>
            </w: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ur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</w:t>
            </w: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skr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Bała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00;32;65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Kuchta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SP2 Sułkowice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00;36;47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Firek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00;39;15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Miszkiel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Lila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00;40;51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Latoń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Karina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SP2 Sułkowice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00;40;73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Chmiel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00;42;83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Gracz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00;57;77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Klimek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DOBCZYCE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Góralik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Boczkaja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Patrycia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SP2 Sułkowice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Konieczkowicz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SP2 Sułkowice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Latoń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SP2 Sułkowice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Dusza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</w:t>
            </w: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ur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</w:t>
            </w: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skr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Ślusarz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ZPO w Rudniku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00;34;45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Miska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00;36;12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Łapa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2 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00;36;30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Śliz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00;36;63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Matoga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00;37;06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Sawicki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00;37;08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Ziąbek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00;38;89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Kowalcze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00;40;08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Dyczkowski 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2 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00;40;54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Zięba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00;47;31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Sebesto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Arek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983" w:rsidRPr="00020983" w:rsidTr="00020983">
        <w:trPr>
          <w:trHeight w:val="300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Zawirucha</w:t>
            </w:r>
            <w:proofErr w:type="spellEnd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Gabriel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983">
              <w:rPr>
                <w:rFonts w:ascii="Calibri" w:eastAsia="Times New Roman" w:hAnsi="Calibri" w:cs="Times New Roman"/>
                <w:color w:val="000000"/>
                <w:lang w:eastAsia="pl-PL"/>
              </w:rPr>
              <w:t>SP 2 Myślenice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20983" w:rsidRPr="00020983" w:rsidRDefault="00020983" w:rsidP="000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lastRenderedPageBreak/>
        <w:tab/>
      </w:r>
      <w:r w:rsidR="00AB0704">
        <w:rPr>
          <w:rFonts w:ascii="Arial" w:eastAsia="Calibri" w:hAnsi="Arial" w:cs="Arial"/>
          <w:sz w:val="24"/>
          <w:szCs w:val="24"/>
        </w:rPr>
        <w:t>Awans do finałów wojewódzkich 8 zawodników najlepszych w każdej kategorii.</w:t>
      </w:r>
      <w:bookmarkStart w:id="0" w:name="_GoBack"/>
      <w:bookmarkEnd w:id="0"/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24E8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20983"/>
    <w:rsid w:val="001E4C16"/>
    <w:rsid w:val="003839A5"/>
    <w:rsid w:val="00424E29"/>
    <w:rsid w:val="00430F78"/>
    <w:rsid w:val="00504734"/>
    <w:rsid w:val="00571226"/>
    <w:rsid w:val="005D0B56"/>
    <w:rsid w:val="00732BC0"/>
    <w:rsid w:val="007F1CC5"/>
    <w:rsid w:val="009E6C58"/>
    <w:rsid w:val="00AB0704"/>
    <w:rsid w:val="00CC5D53"/>
    <w:rsid w:val="00F533C4"/>
    <w:rsid w:val="00F600E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B663"/>
  <w15:docId w15:val="{53CABA4F-43FC-47FB-A9C3-3781B09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2018-02-28T10:13:00Z</cp:lastPrinted>
  <dcterms:created xsi:type="dcterms:W3CDTF">2020-02-21T13:14:00Z</dcterms:created>
  <dcterms:modified xsi:type="dcterms:W3CDTF">2020-02-21T13:14:00Z</dcterms:modified>
</cp:coreProperties>
</file>