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64" w:rsidRDefault="00315A64" w:rsidP="00315A64">
      <w:pPr>
        <w:pStyle w:val="Tytu"/>
        <w:spacing w:line="480" w:lineRule="auto"/>
        <w:rPr>
          <w:sz w:val="28"/>
          <w:vertAlign w:val="superscript"/>
        </w:rPr>
      </w:pPr>
      <w:r>
        <w:rPr>
          <w:sz w:val="28"/>
        </w:rPr>
        <w:t>Komunikat Organizacyjny</w:t>
      </w:r>
    </w:p>
    <w:p w:rsidR="00315A64" w:rsidRDefault="00B62F9E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Powiatowe Igrzyska Młodzieży w piłce</w:t>
      </w:r>
      <w:r w:rsidR="00315A64">
        <w:rPr>
          <w:sz w:val="28"/>
        </w:rPr>
        <w:t xml:space="preserve">  koszykowej dziewcząt/ chłopców</w:t>
      </w:r>
    </w:p>
    <w:p w:rsidR="00315A64" w:rsidRDefault="00B62F9E" w:rsidP="00315A64">
      <w:pPr>
        <w:pStyle w:val="Tytu"/>
        <w:spacing w:line="480" w:lineRule="auto"/>
      </w:pPr>
      <w:r>
        <w:t>Lubień 4.12.2018r./ 6.12</w:t>
      </w:r>
      <w:r w:rsidR="00416721">
        <w:t>.2018</w:t>
      </w:r>
      <w:r w:rsidR="00315A64">
        <w:t>r.</w:t>
      </w:r>
    </w:p>
    <w:p w:rsidR="00315A64" w:rsidRDefault="00B62F9E" w:rsidP="00315A64">
      <w:pPr>
        <w:tabs>
          <w:tab w:val="left" w:pos="601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Termin: 4.12</w:t>
      </w:r>
      <w:r w:rsidR="00416721">
        <w:rPr>
          <w:b/>
          <w:bCs/>
        </w:rPr>
        <w:t>.2018</w:t>
      </w:r>
      <w:r w:rsidR="00315A64">
        <w:rPr>
          <w:b/>
          <w:bCs/>
        </w:rPr>
        <w:t>r. godz. 9</w:t>
      </w:r>
      <w:r w:rsidR="00315A64">
        <w:rPr>
          <w:b/>
          <w:bCs/>
          <w:vertAlign w:val="superscript"/>
        </w:rPr>
        <w:t>00</w:t>
      </w:r>
      <w:r w:rsidR="00315A64">
        <w:rPr>
          <w:b/>
          <w:bCs/>
        </w:rPr>
        <w:t xml:space="preserve"> – dziewczęta</w:t>
      </w:r>
      <w:r w:rsidR="00315A64">
        <w:rPr>
          <w:b/>
          <w:bCs/>
        </w:rPr>
        <w:tab/>
      </w:r>
    </w:p>
    <w:p w:rsidR="00315A64" w:rsidRPr="00315A64" w:rsidRDefault="00B62F9E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6.12</w:t>
      </w:r>
      <w:r w:rsidR="00416721">
        <w:rPr>
          <w:b/>
          <w:bCs/>
        </w:rPr>
        <w:t>.2018</w:t>
      </w:r>
      <w:r w:rsidR="00E616DA">
        <w:rPr>
          <w:b/>
          <w:bCs/>
        </w:rPr>
        <w:t xml:space="preserve">r. godz. 9.00 – chłopcy </w:t>
      </w:r>
    </w:p>
    <w:p w:rsidR="00315A64" w:rsidRDefault="00233C3C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Miejsce : Hala przy Szkole Podstawowej </w:t>
      </w:r>
      <w:r w:rsidR="00E616DA">
        <w:rPr>
          <w:b/>
          <w:bCs/>
        </w:rPr>
        <w:t xml:space="preserve">w </w:t>
      </w:r>
      <w:proofErr w:type="spellStart"/>
      <w:r w:rsidR="00E616DA">
        <w:rPr>
          <w:b/>
          <w:bCs/>
        </w:rPr>
        <w:t>Lubniu</w:t>
      </w:r>
      <w:proofErr w:type="spellEnd"/>
    </w:p>
    <w:p w:rsidR="00315A64" w:rsidRDefault="00315A64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Sędzia </w:t>
      </w:r>
      <w:r w:rsidR="00413745">
        <w:rPr>
          <w:b/>
          <w:bCs/>
        </w:rPr>
        <w:t xml:space="preserve">główny : Marcin </w:t>
      </w:r>
      <w:proofErr w:type="spellStart"/>
      <w:r w:rsidR="00413745">
        <w:rPr>
          <w:b/>
          <w:bCs/>
        </w:rPr>
        <w:t>Cag</w:t>
      </w:r>
      <w:proofErr w:type="spellEnd"/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I. Uczestnictwo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- drużynę stanowią uczniowie szkoły rocznik 2003 - 2005.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- zespół liczy do 12 zawodników.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II. Przepisy gry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>
        <w:rPr>
          <w:b/>
          <w:bCs/>
        </w:rPr>
        <w:t>− czas gry: 2</w:t>
      </w:r>
      <w:r w:rsidRPr="00B62F9E">
        <w:rPr>
          <w:b/>
          <w:bCs/>
        </w:rPr>
        <w:t xml:space="preserve"> x </w:t>
      </w:r>
      <w:r>
        <w:rPr>
          <w:b/>
          <w:bCs/>
        </w:rPr>
        <w:t>6-</w:t>
      </w:r>
      <w:r w:rsidRPr="00B62F9E">
        <w:rPr>
          <w:b/>
          <w:bCs/>
        </w:rPr>
        <w:t>1</w:t>
      </w:r>
      <w:r>
        <w:rPr>
          <w:b/>
          <w:bCs/>
        </w:rPr>
        <w:t>0 minut</w:t>
      </w:r>
      <w:r w:rsidRPr="00B62F9E">
        <w:rPr>
          <w:b/>
          <w:bCs/>
        </w:rPr>
        <w:t>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>
        <w:rPr>
          <w:b/>
          <w:bCs/>
        </w:rPr>
        <w:t>− w razie remisu zarządza się 2</w:t>
      </w:r>
      <w:bookmarkStart w:id="0" w:name="_GoBack"/>
      <w:bookmarkEnd w:id="0"/>
      <w:r w:rsidRPr="00B62F9E">
        <w:rPr>
          <w:b/>
          <w:bCs/>
        </w:rPr>
        <w:t xml:space="preserve"> minutowe dogrywki.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− czas akcji – 24 sekundy. Piłkę trzeba wprowadzić na pole ataku w ciągu 8 sekund.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− rzuty wolne są wykonywane za każdy faul obrońców po czwartym faulu drużyny w każdej kwarcie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Drużyna podlega karze (rzuty wolne) za faule drużyny, kiedy popełniła cztery (4) faule w kwarcie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meczu.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− w każdej kwarcie zespół ma prawo do 1-minutowej przerwy na żądanie. W czwartej kwarcie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dodatkowo jeszcze jedną.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− rozgrywki dziewcząt odbywać się będą piłką nr 6, chłopców piłką nr 7.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III. Punktacja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Za wygrane spotkanie drużyna otrzymuje 2 punkty, za przegrane 1 punkt, za walkower 0 punktów.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O kolejności zespołów decydują kolejno: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1. większa liczba zdobytych punktów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2. jeżeli dwie (2) lub więcej drużyn ma równą liczbę punktów po rozegraniu wszystkich meczów w danej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grupie, to o kolejności miejsc decyduje (-ą) wynik (-i) meczu (-ów) pomiędzy tymi drużynami. Jeżeli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liczba punktów w meczach pomiędzy tymi drużynami wciąż jest taka sama, klasyfikację ustala się według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poniższych zasad, w następującej kolejności: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a. decyduje większa różnica koszy zdobytych do straconych w meczach pomiędzy zainteresowanymi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drużynami.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lastRenderedPageBreak/>
        <w:t>b. decyduje większa liczba koszy zdobytych w meczach pomiędzy zainteresowanymi drużynami.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c. decyduje większa różnica koszy zdobytych do straconych we wszystkich meczach w danej grupie.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d. decyduje większa liczba koszy zdobytych we wszystkich meczach w danej grupie.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Jeżeli powyższe zasady w dalszym ciągu nie dają rozstrzygnięcia, klasyfikację końcową ustala się w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drodze losowania.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3. Jeżeli jedna (1) lub więcej drużyn zostaje sklasyfikowanych na którymkolwiek etapie zasad</w:t>
      </w:r>
    </w:p>
    <w:p w:rsidR="00B62F9E" w:rsidRP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podanych powyżej, to procedury z punktu 2 stosuje się ponownie w stosunku do pozostałych</w:t>
      </w:r>
    </w:p>
    <w:p w:rsidR="00B62F9E" w:rsidRDefault="00B62F9E" w:rsidP="00B62F9E">
      <w:pPr>
        <w:spacing w:line="276" w:lineRule="auto"/>
        <w:jc w:val="both"/>
        <w:rPr>
          <w:b/>
          <w:bCs/>
        </w:rPr>
      </w:pPr>
      <w:r w:rsidRPr="00B62F9E">
        <w:rPr>
          <w:b/>
          <w:bCs/>
        </w:rPr>
        <w:t>niesklasyfikowanych drużyn.</w:t>
      </w:r>
    </w:p>
    <w:p w:rsidR="00E616DA" w:rsidRDefault="00E616DA" w:rsidP="00B62F9E">
      <w:pPr>
        <w:spacing w:line="276" w:lineRule="auto"/>
        <w:rPr>
          <w:b/>
          <w:bCs/>
        </w:rPr>
      </w:pPr>
      <w:r>
        <w:rPr>
          <w:b/>
          <w:bCs/>
        </w:rPr>
        <w:t>Zgłoszenia do zawodów mistrzów gmin tylko przez system rejestracji szkół.</w:t>
      </w:r>
    </w:p>
    <w:p w:rsidR="00F81EC8" w:rsidRDefault="00315A64" w:rsidP="00B62F9E">
      <w:pPr>
        <w:spacing w:line="276" w:lineRule="auto"/>
      </w:pPr>
      <w:r>
        <w:rPr>
          <w:b/>
          <w:bCs/>
        </w:rPr>
        <w:t>Do zawodów rejonowych awansuje najlepsza drużyna turnieju.</w:t>
      </w:r>
    </w:p>
    <w:sectPr w:rsidR="00F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64"/>
    <w:rsid w:val="00233C3C"/>
    <w:rsid w:val="00296CA6"/>
    <w:rsid w:val="00315A64"/>
    <w:rsid w:val="00413745"/>
    <w:rsid w:val="00416721"/>
    <w:rsid w:val="00491976"/>
    <w:rsid w:val="00B62F9E"/>
    <w:rsid w:val="00DB0DF7"/>
    <w:rsid w:val="00E616DA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EC47"/>
  <w15:docId w15:val="{9A0F70CF-B782-442F-A269-C00A46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5A6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15A6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5A6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2014-11-26T08:47:00Z</cp:lastPrinted>
  <dcterms:created xsi:type="dcterms:W3CDTF">2018-11-27T19:59:00Z</dcterms:created>
  <dcterms:modified xsi:type="dcterms:W3CDTF">2018-11-27T19:59:00Z</dcterms:modified>
</cp:coreProperties>
</file>