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315A64" w:rsidRDefault="00315A64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w mini piłce  koszykowej dziewcząt/ chłopców</w:t>
      </w:r>
    </w:p>
    <w:p w:rsidR="00315A64" w:rsidRDefault="00DB0DF7" w:rsidP="00315A64">
      <w:pPr>
        <w:pStyle w:val="Tytu"/>
        <w:spacing w:line="480" w:lineRule="auto"/>
      </w:pPr>
      <w:r>
        <w:t>Lubień12.12.2017r./ 14.12.2017</w:t>
      </w:r>
      <w:r w:rsidR="00315A64">
        <w:t>r.</w:t>
      </w:r>
    </w:p>
    <w:p w:rsidR="00315A64" w:rsidRDefault="00DB0DF7" w:rsidP="00315A64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12.12.2017</w:t>
      </w:r>
      <w:r w:rsidR="00315A64">
        <w:rPr>
          <w:b/>
          <w:bCs/>
        </w:rPr>
        <w:t>r. godz. 9</w:t>
      </w:r>
      <w:r w:rsidR="00315A64">
        <w:rPr>
          <w:b/>
          <w:bCs/>
          <w:vertAlign w:val="superscript"/>
        </w:rPr>
        <w:t>00</w:t>
      </w:r>
      <w:r w:rsidR="00315A64">
        <w:rPr>
          <w:b/>
          <w:bCs/>
        </w:rPr>
        <w:t xml:space="preserve"> – dziewczęta</w:t>
      </w:r>
      <w:r w:rsidR="00315A64">
        <w:rPr>
          <w:b/>
          <w:bCs/>
        </w:rPr>
        <w:tab/>
      </w:r>
    </w:p>
    <w:p w:rsidR="00315A64" w:rsidRPr="00315A64" w:rsidRDefault="00DB0DF7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14.12.2017</w:t>
      </w:r>
      <w:r w:rsidR="00E616DA">
        <w:rPr>
          <w:b/>
          <w:bCs/>
        </w:rPr>
        <w:t xml:space="preserve">r. godz. 9.00 – chłopcy </w:t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>Miejsce : Hala przy Szkole Podstawowej</w:t>
      </w:r>
      <w:bookmarkStart w:id="0" w:name="_GoBack"/>
      <w:bookmarkEnd w:id="0"/>
      <w:r>
        <w:rPr>
          <w:b/>
          <w:bCs/>
        </w:rPr>
        <w:t xml:space="preserve"> </w:t>
      </w:r>
      <w:r w:rsidR="00E616DA">
        <w:rPr>
          <w:b/>
          <w:bCs/>
        </w:rPr>
        <w:t xml:space="preserve">w </w:t>
      </w:r>
      <w:proofErr w:type="spellStart"/>
      <w:r w:rsidR="00E616DA">
        <w:rPr>
          <w:b/>
          <w:bCs/>
        </w:rPr>
        <w:t>Lubniu</w:t>
      </w:r>
      <w:proofErr w:type="spellEnd"/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413745">
        <w:rPr>
          <w:b/>
          <w:bCs/>
        </w:rPr>
        <w:t>główny : Marcin Cag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1. Uczestnictwo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drużynę stanowią uczniowie jednej szkoły podstawowej urodzeni w 2005 i młodsi.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zespół liczy 10 -12 zawodników/czek.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2. Przepisy gry</w:t>
      </w:r>
    </w:p>
    <w:p w:rsidR="00DB0DF7" w:rsidRPr="00233C3C" w:rsidRDefault="00233C3C" w:rsidP="00233C3C">
      <w:pPr>
        <w:spacing w:line="276" w:lineRule="auto"/>
        <w:rPr>
          <w:bCs/>
        </w:rPr>
      </w:pPr>
      <w:r w:rsidRPr="00233C3C">
        <w:rPr>
          <w:bCs/>
        </w:rPr>
        <w:t xml:space="preserve"> - czas gry: 3 x 4</w:t>
      </w:r>
      <w:r w:rsidR="00DB0DF7" w:rsidRPr="00233C3C">
        <w:rPr>
          <w:bCs/>
        </w:rPr>
        <w:t xml:space="preserve"> minut, bez zatrzymywania czasu w trakcie gry ( z wyjątkiem 3 min czwartej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kwarty).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piłka: numer „5”.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mecze powinny być rozgrywane na koszach zawieszonych na wysokości 260 cm. Odległość linii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rzutów wolnych od tablicy wynosi 4 m. (linia przerywana koła od strony kosza).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nie wyznacza się linii rzutów za 3 pkt.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zespół I </w:t>
      </w:r>
      <w:proofErr w:type="spellStart"/>
      <w:r w:rsidRPr="00233C3C">
        <w:rPr>
          <w:bCs/>
        </w:rPr>
        <w:t>i</w:t>
      </w:r>
      <w:proofErr w:type="spellEnd"/>
      <w:r w:rsidRPr="00233C3C">
        <w:rPr>
          <w:bCs/>
        </w:rPr>
        <w:t xml:space="preserve"> II kwartę gra innymi piątkami. Zawodnicy biorący udział</w:t>
      </w:r>
      <w:r w:rsidR="00233C3C">
        <w:rPr>
          <w:bCs/>
        </w:rPr>
        <w:t xml:space="preserve"> w I kwarcie nie mogą grać w II</w:t>
      </w:r>
      <w:r w:rsidRPr="00233C3C">
        <w:rPr>
          <w:bCs/>
        </w:rPr>
        <w:t xml:space="preserve"> kwarcie. W III </w:t>
      </w:r>
      <w:r w:rsidRPr="00233C3C">
        <w:rPr>
          <w:bCs/>
        </w:rPr>
        <w:t xml:space="preserve"> kwarcie obowiązuje dowolność zmian. W przypadku</w:t>
      </w:r>
      <w:r w:rsidR="00233C3C">
        <w:rPr>
          <w:bCs/>
        </w:rPr>
        <w:t>, gdy zespół liczy 11 lub 12</w:t>
      </w:r>
      <w:r w:rsidRPr="00233C3C">
        <w:rPr>
          <w:bCs/>
        </w:rPr>
        <w:t xml:space="preserve"> zawodników zawodnicy ci są odpowiednio zawodnikami pierws</w:t>
      </w:r>
      <w:r w:rsidR="00233C3C">
        <w:rPr>
          <w:bCs/>
        </w:rPr>
        <w:t xml:space="preserve">zej i ew. drugiej piątki i mogą </w:t>
      </w:r>
      <w:r w:rsidRPr="00233C3C">
        <w:rPr>
          <w:bCs/>
        </w:rPr>
        <w:t>zostać zmienieni w pierwszej i drugiej kwarcie za dowolneg</w:t>
      </w:r>
      <w:r w:rsidR="00233C3C">
        <w:rPr>
          <w:bCs/>
        </w:rPr>
        <w:t>o zawodnika występującego w tej</w:t>
      </w:r>
      <w:r w:rsidRPr="00233C3C">
        <w:rPr>
          <w:bCs/>
        </w:rPr>
        <w:t xml:space="preserve"> kwarcie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gdy zespół składa się z 10 zawodników – zespół kończy grać kwartę w składzie 3-4 osobowym.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- obowiązuje: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a. krycie “każdy swego” (zakaz gry obroną strefową),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b. przepis połowy,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c. przepis 3 sekund,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d. przepis 5 sekund.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w przypadku remisu zarządza</w:t>
      </w:r>
      <w:r w:rsidR="00233C3C">
        <w:rPr>
          <w:bCs/>
        </w:rPr>
        <w:t xml:space="preserve"> się 2</w:t>
      </w:r>
      <w:r w:rsidRPr="00233C3C">
        <w:rPr>
          <w:bCs/>
        </w:rPr>
        <w:t xml:space="preserve"> minutowe dogrywki.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w wypadku nieprzestrzegania przepisu „krycia każdy swego” </w:t>
      </w:r>
      <w:r w:rsidR="00233C3C">
        <w:rPr>
          <w:bCs/>
        </w:rPr>
        <w:t xml:space="preserve">i po zwróceniu uwagi trenerowi, </w:t>
      </w:r>
      <w:r w:rsidRPr="00233C3C">
        <w:rPr>
          <w:bCs/>
        </w:rPr>
        <w:t>odgwizdywany jest faul techniczny B (faul ławki). Karą jest rzu</w:t>
      </w:r>
      <w:r w:rsidR="00233C3C">
        <w:rPr>
          <w:bCs/>
        </w:rPr>
        <w:t xml:space="preserve">t wolny, a po nim piłka zostaje </w:t>
      </w:r>
      <w:r w:rsidRPr="00233C3C">
        <w:rPr>
          <w:bCs/>
        </w:rPr>
        <w:t>przyznana jest drużynie, która wykonywała rzut.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o przewinieniach technicznych dla zawodników i trenerów decyd</w:t>
      </w:r>
      <w:r w:rsidR="00233C3C">
        <w:rPr>
          <w:bCs/>
        </w:rPr>
        <w:t xml:space="preserve">uje sędzia zgodnie z przepisami </w:t>
      </w:r>
      <w:r w:rsidRPr="00233C3C">
        <w:rPr>
          <w:bCs/>
        </w:rPr>
        <w:t>PZKosz.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za przewinienie dokonane na zawodniku rzucającym celnie do kosza nie przyznaje się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dodatkowego rzutu.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lastRenderedPageBreak/>
        <w:t>3. Punktacja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Za wygrane spotkanie drużyna otrzymuje 2 punkty, za przegrane 1 punkt, za walkower 0 punktów.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O kolejności zespołów decydują kolejno: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1. większa liczba zdobytych punktów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2. jeżeli dwie lub więcej drużyn uzyska tę samą liczbę punktów.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a. większa liczba zdobytych punktów w zawodach pomiędzy zainteresowanymi zespołami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(bezpośredni mecz /-e),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b. lepszy stosunek koszy zdobytych do straconych w meczach pomiędzy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zainteresowanymi drużynami,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c. lepszy stosunek koszy zdobytych do straconych w całym turnieju,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d. większa liczba zdobytych koszy w całym turnieju.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Uwaga . Wysokość zawieszenia koszy na zawodach finałów ogólnopolskich zostanie podana</w:t>
      </w:r>
    </w:p>
    <w:p w:rsidR="00E616DA" w:rsidRDefault="00E616DA" w:rsidP="00315A64">
      <w:pPr>
        <w:spacing w:line="480" w:lineRule="auto"/>
        <w:rPr>
          <w:b/>
          <w:bCs/>
        </w:rPr>
      </w:pPr>
      <w:r>
        <w:rPr>
          <w:b/>
          <w:bCs/>
        </w:rPr>
        <w:t>Zgłoszenia do zawodów mistrzów gmin tylko przez system rejestracji szkół.</w:t>
      </w:r>
    </w:p>
    <w:p w:rsidR="00F81EC8" w:rsidRDefault="00315A64" w:rsidP="00315A64">
      <w:pPr>
        <w:spacing w:line="480" w:lineRule="auto"/>
      </w:pPr>
      <w:r>
        <w:rPr>
          <w:b/>
          <w:bCs/>
        </w:rPr>
        <w:t>Do zawodów rejonowych awansuje najlepsza drużyna turnieju.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233C3C"/>
    <w:rsid w:val="00296CA6"/>
    <w:rsid w:val="00315A64"/>
    <w:rsid w:val="00413745"/>
    <w:rsid w:val="00491976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A485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2017-12-04T21:47:00Z</dcterms:created>
  <dcterms:modified xsi:type="dcterms:W3CDTF">2017-12-04T21:47:00Z</dcterms:modified>
</cp:coreProperties>
</file>